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bookmarkEnd w:id="0"/>
    <w:p>
      <w:pPr>
        <w:rPr>
          <w:rFonts w:hint="eastAsia"/>
          <w:sz w:val="24"/>
        </w:rPr>
      </w:pPr>
    </w:p>
    <w:p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6335"/>
    <w:rsid w:val="26D13BFB"/>
    <w:rsid w:val="336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2020-03-31T09:21:00Z</dcterms:created>
  <dc:creator>黄泥鳅和热带鱼</dc:creator>
  <cp:lastModifiedBy>韩旭</cp:lastModifiedBy>
  <dcterms:modified xsi:type="dcterms:W3CDTF">2024-02-02T09:23:53Z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59A5205BFF524B92A91FC1557C92F261_13</vt:lpwstr>
  </property>
</Properties>
</file>