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202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年卫生职称（初中级）考试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>初级中药士102-专业知识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/>
    <w:p>
      <w:pPr>
        <w:jc w:val="center"/>
        <w:rPr>
          <w:rFonts w:hint="eastAsia" w:ascii="微软雅黑" w:hAnsi="微软雅黑" w:eastAsia="微软雅黑" w:cs="微软雅黑"/>
          <w:b/>
          <w:bCs/>
          <w:lang w:val="en-US" w:eastAsia="zh-CN"/>
        </w:rPr>
        <w:sectPr>
          <w:headerReference r:id="rId4" w:type="first"/>
          <w:head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titlePg/>
          <w:docGrid w:type="lines" w:linePitch="312" w:charSpace="0"/>
        </w:sect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【单】益智仁盐制后可以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引药入肝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引药入肾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引药入心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引药入脾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引药入肺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解析：益智仁经过盐制后，有助于引药入肾经，能更好地发挥治疗肾经疾病的作用。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【单】以下哪项不是中药炮制的目的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降低或消除药物的毒性或副作用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改变或缓和药性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增强药物疗效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改变或增强药物作用的部位和趋向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不便于制剂和调剂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中药炮制的目的是：①降低或消除药物的毒性或副作用；②改变或缓和药性；③增强药物疗效；④改变或增强药物作用的部位和趋向；⑤便于制剂和调剂；⑥洁净药物，利于贮藏保管；⑦矫味矫臭，利于服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【单】全草类和形态细长，内含成分易于煎出的药材适宜切制成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薄片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厚片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斜片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段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段(咀.节)长为10～15mm，长段又称“节”，短段称“咀”。适宜全草类和形态细长，内含成分易于煎出的药材。如薄荷.荆芥.香薷.益母草.党参.青蒿.佩兰.瞿麦.怀牛膝.沙参.白茅根.藿香.木贼.石斛.芦根.麻黄.忍冬藤.谷精草.大蓟.小蓟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【单】何首乌宜切成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极薄片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薄片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厚片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斜片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顺片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解析：直片（顺片）厚度为2～4mm，适宜性状肥大.组织致密.色泽鲜艳和需突出其鉴别特征的药材。如大黄.天花粉.白术.附子.何首乌.防己.升麻等。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【单】适宜切成极薄片的是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苏木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白芍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槟榔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木通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天麻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解析：极薄片厚度为0.5mm以下，对于木质类及动物骨.角质类药材，根据需要，入药时，可分别制成极薄片。如羚羊角.鹿角.松节.苏木.降香等。其他选项都是适宜切成薄片。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【单】须去木心的药物是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柴胡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远志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莲子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麻黄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党参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解析：在实际操作中，去心的药材主要包括上根的木质部分及枯朽部分，种子的胚，花类的花蕊，某些果实的种子以及鳞茎的茎等。以保证用照准确；如牡丹皮.巴戟天.远志等。&amp;nbsp;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【单】每100kg自然铜煅淬时，用米醋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5kg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10kg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15kg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20kg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30kg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解析：炮制自然铜时，每100kg自然铜，用米醋30kg。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【单】适于表证已解而喘咳未愈的老人的麻黄炮制品是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麻黄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蜜麻黄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麻黄绒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蜜麻黄绒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酒麻黄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解析：蜜麻黄绒功似蜜炙麻黄，但作用更缓和，适于表证已解而咳喘未愈的老人.幼儿及体虚患者。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【单】竹茹姜炙后的作用是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清热化痰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清心除烦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降逆止呕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燥湿消痰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下气除满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解析：竹茹甘，微寒。归肺.胃经。有清热化痰.除烦止呕等作用。生品长于清热化痰，除烦。姜炙品长于降逆止呕。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【单】炮制酒黄柏时，每100kg的黄柏丝，用黄酒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2kg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5kg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10kg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15kg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20kg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解析：炮制酒黄柏时，每100kg黄柏丝或块，用黄酒10kg。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【单】杜仲炮制可采用的炮制方法是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酒炙法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盐炙法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醋炙法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蜜炙法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土炒法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解析：盐杜仲：取杜仲丝或块，加盐水拌匀，稍闷，待盐水被吸尽后，置锅内，用中火炒至颜色加深，有焦斑，丝易断时，取出晾凉。筛去碎屑。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【单】泻下作用缓和而不伤气，逐瘀而不败正的大黄炮制品是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生品大黄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酒炙大黄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熟大黄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醋炙大黄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清宁片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解析：清宁片泻下作用缓和而不伤气，逐瘀而不败正，适用于年老体弱患者。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【单】斑蝥常用的炮制方法是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滑石粉炒法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焙干法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米炒法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蛤粉炒法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土炒法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解析：米炒法：适用于米炒的药物有两类：补脾益胃药，如党参；昆虫类有毒的药物，如斑蝥.红娘子等。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【单】斑蝥炮制时采用的方法是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炒黄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炒焦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麸炒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米炒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土炒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解析：红娘子.斑蝥等采用米炒炮制，可降低药物毒性，矫正不良气味。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【单】苍耳子炒黄的目的是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利于有效成分的溶出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缓和药性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杀酶保苷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降低毒性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除去药材中的部分水分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解析：苍耳子.牵牛子生用有小毒，炒黄后毒性降低。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【单】通过破酶保苷，保存药效的药物是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决明子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苍耳子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莱菔子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牵牛子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槐花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解析：生槐花苦寒之性较强。炒槐花缓和苦寒之性，并破坏了酶的活性，利于保存有效成分。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【单】炒炭的主要目的在于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降低毒性.安全有效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矫味矫臭.便于服用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补脾健胃.固肠止泻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增加或产生止血作用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制造新药.扩大用药范围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解析：药物炒炭主要是使其增强或产生止血等作用。如大蓟.白茅根炒炭增强止血的功效；荆芥炒炭产生了止血作用。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【单】表面棕黄色或深黄色，上部较粗糙，有扭曲的纵皱或不规则的网纹。质硬而脆。断面黄色。老根中间呈暗棕色或棕黑色，枯朽状或已成空洞，该药材为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丹参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秦艽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黄芩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独活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前胡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黄芩呈圆锥形，扭曲，表面棕黄色或深黄色，上部较粗糙，有扭曲的纵皱或不规则的网纹。质硬而脆。断面黄色。老根中间呈暗棕色或棕黑色，枯朽状或已成空洞者称为“枯芩”。新根称“子芩”或“条芩”。气弱，味苦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【单】形状习称“怀中抱月”的中药是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大贝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松贝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青贝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炉贝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珠贝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松贝：呈类圆锥形或近球形，高0.3～0.8cm，直径0.3～0.9cm。表面类白色。外层鳞叶2瓣，大小悬殊，大瓣紧抱小瓣，未抱部分呈新月形，习称“怀中抱月”；顶部闭合，内有类圆柱形.顶端稍尖心芽和小鱗叶1枚；先端钝圆或稍尖，底部平，中心有1灰褐色的鳞茎盘，偶有残存须根。质硬而脆，断面白色，富粉性。气微，味微苦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【单】暴露稍久，常可析出白色细针状结晶，习称“起霜”。具有起霜现象的中药是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苍术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白术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泽泻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赤芍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白芍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茅苍术：呈不规则连珠状或结节状圆柱形，略弯曲，偶有分枝，长3～10cm，直径1～2cm。表面灰棕色，有皱纹.横曲纹及残留的须根，顶端具茎痕或残留的茎基。质坚实，断面黄白色或灰白色，散有多数橙黄色或棕红色油室，习称“朱砂点”，暴露稍久，常可析出白色细针状结晶，习称“起霜”。气香特异，味辛.苦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【单】气特异似焦糖，味甘.微苦的中药是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苦参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党参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玄参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丹参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沙参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玄参呈类圆柱形，中间略粗或上粗下细，有的微弯曲，长6～20cm，直径1～3cm。表面灰黄色或灰褐色，有不规则的纵沟.横长皮孔样突起和稀疏的横裂纹和须根痕。质坚实，不易折断，断面乌黑色，微有光泽。气特异似焦糖，味甘.微苦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【单】根头部有明显密集的环纹，习称“蚯蚓头”的中药是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独活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防风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羌活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当归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川芎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解析：防风根呈长圆柱形，下部渐细长15～30cm，直径0.5～2cm，根头部有明显密集的环纹，习称“蚯蚓头”，环纹上有的有棕褐色毛状残存叶基。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【单】关黄柏的原植物科名是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五加科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伞形科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木兰科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豆科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芸香科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解析：关黄柏为芸香科黄檗的干燥树皮。习称“关黄柏”。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【单】根头部略膨大，可见叶柄残基和密集的疣状突起的中药是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板蓝根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苦参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绵马贯众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狗脊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知母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板蓝根呈圆柱形，稍扭曲，长10～20cm，直径0.5～1cm。表面淡灰黄色或淡棕黄色，有纵皱纹.横长皮孔样突起及支根痕。根头部略膨大，可见暗绿色或暗棕色轮状排列的叶柄残基和密集的疣状突起。体实，质略软，断面皮部黄白色，木部黄色。气微，味微甜而后苦涩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【单】肉桂主产于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山东.山西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广东.广西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湖南.湖北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广西.云南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甘肃.新疆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解析：肉桂主产于广东.广西等省区。云南.福建等省亦产。多为栽培。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【单】款冬花的药用部位是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成熟花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花蕾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花丝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柱头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花序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解析：菊科植物款冬的干燥花蕾。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【单】以花冠色红而鲜艳.无刺枝.质柔润.手握软如茸毛者为佳的药材是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辛夷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丁香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洋金花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红花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西洋花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解析：红花以花冠色红而鲜艳.无刺枝.质柔润.手握软如茸毛者为佳。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【单】蒲黄来源于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初开的花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干燥花蕾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花粉粒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花序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柱头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解析：蒲黄以花粉粒入药，常见的以花粉粒入药的还包括松花粉。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【单】表面呈黑红色或出现“白霜”的果实类中药是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五味子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金樱子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马钱子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决明子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栀子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五味子呈不规则的圆球形或扁球形，直径5～8mm。表面红色.紫红色或暗红色，皱缩，显油润，有的表面呈黑红色或出现“白霜”。果肉柔软，种子1～2，肾形，表面棕黄色，有光泽，种皮薄而脆。果肉气弱，味酸；种子破碎后，有香气，味辛.微苦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【单】来源于芸香科的是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五味子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葶苈子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枳壳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山茱萸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砂仁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解析：枳壳为芸香科植物酸橙及其栽培变种的干燥未成熟果实。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【单】连翘来源于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木犀科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旋花科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禾本科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棕榈科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姜科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解析：连翘为木犀科植物连翘的干燥果实。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【单】外皮破裂反卷，味极苦的药材是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玄参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地黄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党参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丹参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苦参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苦参呈长圆柱形，下部常有分枝。表面灰棕色或棕黄色，有明显纵皱纹及横长皮孔样突起，外皮薄，多破裂反卷，易剥落，剥落处显黄色，光滑。质硬，难折断，折断面纤维性；切面黄白色；具放射状纹理及裂隙，有的具异型维管束呈同心环列或不规则散在。气微，味极苦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【单】来源为茄科的果实类药材是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栀子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连翘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枸杞子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牵牛子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牛蒡子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解析：枸杞子为茄科植物宁夏枸杞的干燥成熟果实。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【单】药材干品以色金黄.有光泽.质柔韧者为佳的药材是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石斛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淡竹叶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青蒿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穿心莲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肉苁蓉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解析：石斛药材干品以色金黄.有光泽.质柔韧者为佳。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【单】药用部位是子实体的是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马勃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猪苓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茯苓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冬虫夏草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雷丸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解析：常见以子实体入药的药物有灵芝.马勃等。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【单】药用部位为子实体的中药是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海藻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灵芝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茯苓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猪苓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茯神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解析：灵芝为多孔菌科真菌赤芝Ganodermalucidum(leyss.exFr.)Karst.或紫芝Ganodermasinense，XuetZhang的干燥子实体。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【单】主产于红海以东至印度一带，现盛栽于印度南端丁内未利，该药材是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淫羊藿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狭叶番泻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大青叶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艾叶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尖叶番泻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狭叶番泻主产于红海以东至印度一带，现盛栽于印度南端丁内未利，故商品又名印度番泻叶或丁内未利番泻叶，现埃及和苏丹亦产。尖叶番泻主产于埃及的尼罗河中上游，由亚历山大港输出，故商品又称埃及番泻叶或亚历山大番泻叶；现我国广东省.海南省及云南西双版纳等地均有栽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【单】来源于木犀科以枝皮或干皮入药的是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合欢皮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秦皮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香加皮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地骨皮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黄柏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解析：秦皮为木犀科植物苦枥白蜡树.白蜡树.尖叶白蜡树或宿柱白蜡树的干燥枝皮或干皮。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【单】具有连珠斑的是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蕲蛇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乌梢蛇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地龙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全蝎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斑蝥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蕲蛇呈圆盘状，盘径17～34cm，体长可达2m。头在中间稍向上，呈三角形而扁平，吻端向上翘起，习称“翘鼻头”口较大，上腭有1对管状毒牙，中空尖锐。背部红棕色，两侧各有黑褐色与浅棕色组成的“V”形斑纹17～25个，其“V”形的两上端在背中线上相接，形成一系列连贯相接的斜方纹，习称“方胜纹”；有的左右不相接，呈交错排列。腹部撑开或不撑开，灰白色，鳞片较大，有多数类圆形的黑斑，习称“连珠斑”。腹内壁黄白色，脊椎骨的棘突较高，呈刀片状上突，前后椎体下突基本同形，多为弯刀状，向后倾斜，尖端明显超过椎体后隆面。尾部骤细，末端有三角形深灰色的角质鳞片1枚，习称“佛指甲，气腥，味微咸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【单】鹿茸中的“单门”指的是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马鹿茸中有1个侧枝者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马鹿茸中有2个侧枝者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马鹿茸中有3个侧枝者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花鹿茸中有1个侧枝者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花鹿茸中有2个侧枝者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解析：马鹿茸：亦有锯茸和砍茸两种。形状与花鹿茸相似，但较花鹿茸粗大，分枝较多。侧枝一个者习称“单门”，2个者习称“莲花”，3个者习称“三岔”，4个者习称“四岔”等。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【单】脊部高耸成屋脊状，俗称“剑脊”的药材是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蛤蚧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金钱白花蛇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蕲蛇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五步蛇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乌梢蛇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解析：乌梢蛇的性状特征：头盘在中间.扁圆形，眼大而下凹陷，有光泽。脊部高耸成屋脊状。腹部剖开，边缘向内卷曲，脊肌肉厚，黄白色或淡棕色，可见排列整齐的肋骨。尾部渐细而长，尾下鳞双行。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【单】水溶液能“挂甲”的药材是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麝香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鹿茸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牛黄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僵蚕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蟾酥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解析：牛黄的性状特征：取本品少量，加清水调和，涂于指甲上，能将指甲染成黄色，习称“挂甲”。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【单】断面金黄色，可见细密的同心层纹的药材是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麝香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鹿茸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牛黄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僵蚕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蟾酥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解析：断面金黄色，可见细密的同心层纹是牛黄的性状特征之一。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【单】表面挂有一层黑色光亮的薄膜，习称“乌金衣”的药材是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麝香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鹿茸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鸡内金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牛黄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僵蚕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解析：在胆囊中产生的牛黄叫作蛋黄，蛋黄多呈卵形.类球形.四面体形或三角形，大小不一。表面黄红色或棕黄色，细腻而稍有光泽，有的表面挂有一层黑色光亮的薄膜，习称“乌金衣”。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【单】不是蕲蛇鉴别特征的是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翘鼻头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剑脊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方胜纹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连珠斑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佛指甲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蕲蛇呈圆盘状，盘径17～34cm，体长可达2m。头在中间稍向上，呈三角形而扁平，吻端向上，习称“翘鼻头”。上腭有管状毒牙，中空尖锐。背部两侧各有黑褐色与浅棕色组成的“V”形斑纹17～25个，其“V”形的两上端在背中线上相接，习称“方胜纹”；有的左右不相接，呈交错排列。腹部撑开或不撑开，灰白色，鳞片较大，有黑色圆形的斑点，习称“连珠斑”。腹内壁黄白色，脊椎骨的棘突较高，呈刀片状上突，前后椎体下突基本同形，多为弯刀状，向后倾斜，尖端明显超过椎体后隆面。尾部骤细，末端有三角形深灰色的角质鳞片1枚，习称“佛指甲”，气腥，味微咸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【单】干燥蛤蚧的眼和吻磷的特征是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两眼凹陷，无眼睑，吻磷切鼻孔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两眼凹陷，有眼睑，吻磷切鼻孔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两眼凹陷，无眼睑，吻磷不切鼻孔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两眼凸出，有眼睑，吻磷切鼻孔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两眼凸出，无眼睑，吻磷不切鼻孔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解析：干燥蛤蚧的特征：两眼多凹陷成窟窿，无眼睑，口内有细齿密生于颚的边缘，吻部半圆形，吻鳞不切鼻孔，腹背部呈椭圆形。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【单】下列除哪一项外均为五味子药材的性状特征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外皮紫红色或暗红色，皱缩显油性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果肉柔软，内含肾形种子1～2粒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种皮薄而脆，较易碎，种仁呈钩状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果肉味酸而甜，嚼之有麻辣感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呈不规则的圆球形或扁球形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五味子呈不规则的球形或扁球形，直径5～8mm。表面红色.紫红色或暗红色，皱缩，显油润；有的表面呈黑红色或出现“白霜”。果肉柔软，种子1～2，肾形，表面棕黄色，有光泽，种皮薄而脆。果肉气微，味酸；种子破碎后，有香气，味辛.微苦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【单】双悬果，呈圆柱形，表面黄绿色或淡黄色，分果呈长椭圆形，背面有纵棱5条，有此特征的药材是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巴豆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砂仁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豆蔻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益智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小茴香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小茴香为双悬果，呈圆柱形，有的稍弯曲，长4～8mm，直径1.5～2.5mm。表面黄绿色或淡黄色，两端略尖，顶端残留有黄棕色突起的柱基，基部有时有细小的果柄。分果呈长椭圆形，背面有纵棱5条，接合面平坦而较宽。横切面略呈五边形，背面的四边约等长。有特异香气，味微甜.辛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【单】辛夷的药用部位是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花序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花瓣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花蕾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以上都不是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解析：辛夷为木兰科植物望春花.玉兰或武当玉兰的干燥花蕾，即其药用部位是花蕾。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【单】以完整，个大，颜色深红，香气浓郁.入水下沉为佳的是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洋金花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款冬花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金银花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辛夷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丁香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解析：丁香以完整，个大，颜色深红，香气浓郁.入水下沉为佳。</w:t>
      </w:r>
    </w:p>
    <w:sectPr>
      <w:footerReference r:id="rId6" w:type="first"/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QmRUUAgAAEwQAAA4AAABkcnMvZTJvRG9jLnhtbK1TTY7TMBTeI3EH&#10;y3uatKi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9fT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tCZFR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R1yZa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416926"/>
    <w:rsid w:val="503B01A6"/>
    <w:rsid w:val="59641B25"/>
    <w:rsid w:val="5A203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2020-09-01T08:17:00Z</dcterms:created>
  <dc:creator>18810</dc:creator>
  <cp:lastModifiedBy>Administrator</cp:lastModifiedBy>
  <dcterms:modified xsi:type="dcterms:W3CDTF">2021-03-09T07:59:01Z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