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hint="eastAsia"/>
          <w:color w:val="333333"/>
          <w:spacing w:val="8"/>
          <w:sz w:val="21"/>
          <w:szCs w:val="21"/>
        </w:rPr>
      </w:pPr>
    </w:p>
    <w:p w:rsidR="003A1278" w:rsidRPr="003A1278" w:rsidRDefault="003A1278" w:rsidP="003A1278">
      <w:pPr>
        <w:widowControl/>
        <w:shd w:val="clear" w:color="auto" w:fill="FFFFFF"/>
        <w:spacing w:after="210"/>
        <w:ind w:firstLineChars="250" w:firstLine="865"/>
        <w:jc w:val="left"/>
        <w:outlineLvl w:val="1"/>
        <w:rPr>
          <w:rFonts w:ascii="微软雅黑" w:eastAsia="微软雅黑" w:hAnsi="微软雅黑" w:cs="宋体"/>
          <w:color w:val="E36C0A" w:themeColor="accent6" w:themeShade="BF"/>
          <w:spacing w:val="8"/>
          <w:kern w:val="0"/>
          <w:sz w:val="33"/>
          <w:szCs w:val="33"/>
        </w:rPr>
      </w:pPr>
      <w:r w:rsidRPr="003A1278">
        <w:rPr>
          <w:rFonts w:ascii="微软雅黑" w:eastAsia="微软雅黑" w:hAnsi="微软雅黑" w:cs="宋体" w:hint="eastAsia"/>
          <w:color w:val="E36C0A" w:themeColor="accent6" w:themeShade="BF"/>
          <w:spacing w:val="8"/>
          <w:kern w:val="0"/>
          <w:sz w:val="33"/>
          <w:szCs w:val="33"/>
        </w:rPr>
        <w:t>护考知识点总结 ---珍藏版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hint="eastAsia"/>
          <w:color w:val="333333"/>
          <w:spacing w:val="8"/>
          <w:sz w:val="21"/>
          <w:szCs w:val="21"/>
        </w:rPr>
      </w:pP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hint="eastAsia"/>
          <w:color w:val="333333"/>
          <w:spacing w:val="8"/>
          <w:sz w:val="21"/>
          <w:szCs w:val="21"/>
        </w:rPr>
      </w:pP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hint="eastAsia"/>
          <w:color w:val="333333"/>
          <w:spacing w:val="8"/>
          <w:sz w:val="21"/>
          <w:szCs w:val="21"/>
        </w:rPr>
      </w:pP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hint="eastAsia"/>
          <w:color w:val="333333"/>
          <w:spacing w:val="8"/>
          <w:sz w:val="21"/>
          <w:szCs w:val="21"/>
        </w:rPr>
      </w:pP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1</w:t>
      </w:r>
      <w:r>
        <w:rPr>
          <w:rFonts w:hint="eastAsia"/>
          <w:color w:val="333333"/>
          <w:spacing w:val="8"/>
          <w:sz w:val="21"/>
          <w:szCs w:val="21"/>
        </w:rPr>
        <w:t>．食管癌最主要的转移途径是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（淋巴转移）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2</w:t>
      </w:r>
      <w:r>
        <w:rPr>
          <w:rFonts w:hint="eastAsia"/>
          <w:color w:val="333333"/>
          <w:spacing w:val="8"/>
          <w:sz w:val="21"/>
          <w:szCs w:val="21"/>
        </w:rPr>
        <w:t>．食管癌患者最典型的临床表现是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（进行性吞咽困难）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3</w:t>
      </w:r>
      <w:r>
        <w:rPr>
          <w:rFonts w:hint="eastAsia"/>
          <w:color w:val="333333"/>
          <w:spacing w:val="8"/>
          <w:sz w:val="21"/>
          <w:szCs w:val="21"/>
        </w:rPr>
        <w:t>．护士应指导入院准备手术的食管癌患者的饮食为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（高热量、高蛋白、高维生素半流食）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4</w:t>
      </w:r>
      <w:r>
        <w:rPr>
          <w:rFonts w:hint="eastAsia"/>
          <w:color w:val="333333"/>
          <w:spacing w:val="8"/>
          <w:sz w:val="21"/>
          <w:szCs w:val="21"/>
        </w:rPr>
        <w:t>．某患者因胃癌行胃大部切除术。术后第一天除生命体征外，护士最应重点观察的是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（胃管引流液）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5</w:t>
      </w:r>
      <w:r>
        <w:rPr>
          <w:rFonts w:hint="eastAsia"/>
          <w:color w:val="333333"/>
          <w:spacing w:val="8"/>
          <w:sz w:val="21"/>
          <w:szCs w:val="21"/>
        </w:rPr>
        <w:t>．在我国诱发原发性肝癌最主要的疾病是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（乙型肝炎）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6</w:t>
      </w:r>
      <w:r>
        <w:rPr>
          <w:rFonts w:hint="eastAsia"/>
          <w:color w:val="333333"/>
          <w:spacing w:val="8"/>
          <w:sz w:val="21"/>
          <w:szCs w:val="21"/>
        </w:rPr>
        <w:t>．原发性肝癌肝区疼痛的特点是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（持续性胀痛）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7</w:t>
      </w:r>
      <w:r>
        <w:rPr>
          <w:rFonts w:hint="eastAsia"/>
          <w:color w:val="333333"/>
          <w:spacing w:val="8"/>
          <w:sz w:val="21"/>
          <w:szCs w:val="21"/>
        </w:rPr>
        <w:t>．原发性肝癌患者最常见和最主要的症状是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（肝区疼痛）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8</w:t>
      </w:r>
      <w:r>
        <w:rPr>
          <w:rFonts w:hint="eastAsia"/>
          <w:color w:val="333333"/>
          <w:spacing w:val="8"/>
          <w:sz w:val="21"/>
          <w:szCs w:val="21"/>
        </w:rPr>
        <w:t>．严重肝脏疾病病人手术前，最需要补充的维生素是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（维生素</w:t>
      </w:r>
      <w:r>
        <w:rPr>
          <w:rStyle w:val="a4"/>
          <w:rFonts w:ascii="Calibri" w:eastAsia="微软雅黑" w:hAnsi="Calibri"/>
          <w:color w:val="FF6600"/>
          <w:spacing w:val="8"/>
          <w:sz w:val="21"/>
          <w:szCs w:val="21"/>
        </w:rPr>
        <w:t>K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9</w:t>
      </w:r>
      <w:r>
        <w:rPr>
          <w:rFonts w:hint="eastAsia"/>
          <w:color w:val="333333"/>
          <w:spacing w:val="8"/>
          <w:sz w:val="21"/>
          <w:szCs w:val="21"/>
        </w:rPr>
        <w:t>．胰腺癌的好发部位是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（胰头）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  <w:shd w:val="clear" w:color="auto" w:fill="FFFF00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  <w:shd w:val="clear" w:color="auto" w:fill="FFFF00"/>
        </w:rPr>
        <w:t>20</w:t>
      </w:r>
      <w:r>
        <w:rPr>
          <w:rFonts w:hint="eastAsia"/>
          <w:color w:val="333333"/>
          <w:spacing w:val="8"/>
          <w:sz w:val="21"/>
          <w:szCs w:val="21"/>
        </w:rPr>
        <w:t>．患者，女性，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56</w:t>
      </w:r>
      <w:r>
        <w:rPr>
          <w:rFonts w:hint="eastAsia"/>
          <w:color w:val="333333"/>
          <w:spacing w:val="8"/>
          <w:sz w:val="21"/>
          <w:szCs w:val="21"/>
        </w:rPr>
        <w:t>岁。诊断胰头癌入院。住院行胰头十二指肠切除术，术后出现高血糖。出院饮食指导原则正确的是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（低脂、高糖、高维生素）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22</w:t>
      </w:r>
      <w:r>
        <w:rPr>
          <w:rFonts w:hint="eastAsia"/>
          <w:color w:val="333333"/>
          <w:spacing w:val="8"/>
          <w:sz w:val="21"/>
          <w:szCs w:val="21"/>
        </w:rPr>
        <w:t>．直肠癌的早期症状是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（排便习惯改变）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23</w:t>
      </w:r>
      <w:r>
        <w:rPr>
          <w:rFonts w:hint="eastAsia"/>
          <w:color w:val="333333"/>
          <w:spacing w:val="8"/>
          <w:sz w:val="21"/>
          <w:szCs w:val="21"/>
        </w:rPr>
        <w:t>．直肠癌最简便有效的检查是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（直肠指检）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24</w:t>
      </w:r>
      <w:r>
        <w:rPr>
          <w:rFonts w:hint="eastAsia"/>
          <w:color w:val="333333"/>
          <w:spacing w:val="8"/>
          <w:sz w:val="21"/>
          <w:szCs w:val="21"/>
        </w:rPr>
        <w:t>．患者，男性，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45</w:t>
      </w:r>
      <w:r>
        <w:rPr>
          <w:rFonts w:hint="eastAsia"/>
          <w:color w:val="333333"/>
          <w:spacing w:val="8"/>
          <w:sz w:val="21"/>
          <w:szCs w:val="21"/>
        </w:rPr>
        <w:t>岁。直肠癌行根治术（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Miles</w:t>
      </w:r>
      <w:r>
        <w:rPr>
          <w:rFonts w:hint="eastAsia"/>
          <w:color w:val="333333"/>
          <w:spacing w:val="8"/>
          <w:sz w:val="21"/>
          <w:szCs w:val="21"/>
        </w:rPr>
        <w:t>术）后，造口周围皮肤保护的健康指导不包括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（常规使用乙醇清洁）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25</w:t>
      </w:r>
      <w:r>
        <w:rPr>
          <w:rFonts w:hint="eastAsia"/>
          <w:color w:val="333333"/>
          <w:spacing w:val="8"/>
          <w:sz w:val="21"/>
          <w:szCs w:val="21"/>
        </w:rPr>
        <w:t>．患者，男性，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55</w:t>
      </w:r>
      <w:r>
        <w:rPr>
          <w:rFonts w:hint="eastAsia"/>
          <w:color w:val="333333"/>
          <w:spacing w:val="8"/>
          <w:sz w:val="21"/>
          <w:szCs w:val="21"/>
        </w:rPr>
        <w:t>岁。因直肠癌入院治疗，择期行结肠造口。错误的宣教内容是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（术后</w:t>
      </w:r>
      <w:r>
        <w:rPr>
          <w:rStyle w:val="a4"/>
          <w:rFonts w:ascii="Calibri" w:eastAsia="微软雅黑" w:hAnsi="Calibri"/>
          <w:color w:val="FF6600"/>
          <w:spacing w:val="8"/>
          <w:sz w:val="21"/>
          <w:szCs w:val="21"/>
        </w:rPr>
        <w:t>5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天左右开放造口）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26</w:t>
      </w:r>
      <w:r>
        <w:rPr>
          <w:rFonts w:hint="eastAsia"/>
          <w:color w:val="333333"/>
          <w:spacing w:val="8"/>
          <w:sz w:val="21"/>
          <w:szCs w:val="21"/>
        </w:rPr>
        <w:t>．结肠造口患者出院后可以进食的蔬菜是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（菜花）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27</w:t>
      </w:r>
      <w:r>
        <w:rPr>
          <w:rFonts w:hint="eastAsia"/>
          <w:color w:val="333333"/>
          <w:spacing w:val="8"/>
          <w:sz w:val="21"/>
          <w:szCs w:val="21"/>
        </w:rPr>
        <w:t>．泌尿系肿瘤患者排尿的特点是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（无痛性全程肉眼血尿）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28</w:t>
      </w:r>
      <w:r>
        <w:rPr>
          <w:rFonts w:hint="eastAsia"/>
          <w:color w:val="333333"/>
          <w:spacing w:val="8"/>
          <w:sz w:val="21"/>
          <w:szCs w:val="21"/>
        </w:rPr>
        <w:t>．诊断膀胱癌最可靠的方法是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（膀胱镜和活组织检查）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29</w:t>
      </w:r>
      <w:r>
        <w:rPr>
          <w:rFonts w:hint="eastAsia"/>
          <w:color w:val="333333"/>
          <w:spacing w:val="8"/>
          <w:sz w:val="21"/>
          <w:szCs w:val="21"/>
        </w:rPr>
        <w:t>．膀胱癌手术后留置导尿管的护理中，错误的是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（导尿管每日更换一次）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30</w:t>
      </w:r>
      <w:r>
        <w:rPr>
          <w:rFonts w:hint="eastAsia"/>
          <w:color w:val="333333"/>
          <w:spacing w:val="8"/>
          <w:sz w:val="21"/>
          <w:szCs w:val="21"/>
        </w:rPr>
        <w:t>．患者，女性，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40</w:t>
      </w:r>
      <w:r>
        <w:rPr>
          <w:rFonts w:hint="eastAsia"/>
          <w:color w:val="333333"/>
          <w:spacing w:val="8"/>
          <w:sz w:val="21"/>
          <w:szCs w:val="21"/>
        </w:rPr>
        <w:t>岁。因患子宫肌瘤入院。护士在采集病史时，应重点追溯的内容是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（是否长期使用雌激素）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31</w:t>
      </w:r>
      <w:r>
        <w:rPr>
          <w:rFonts w:hint="eastAsia"/>
          <w:color w:val="333333"/>
          <w:spacing w:val="8"/>
          <w:sz w:val="21"/>
          <w:szCs w:val="21"/>
        </w:rPr>
        <w:t>．患者，女性，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42</w:t>
      </w:r>
      <w:r>
        <w:rPr>
          <w:rFonts w:hint="eastAsia"/>
          <w:color w:val="333333"/>
          <w:spacing w:val="8"/>
          <w:sz w:val="21"/>
          <w:szCs w:val="21"/>
        </w:rPr>
        <w:t>岁。患有子宫肌瘤，引起经量增多，与经期延长最密切的因素是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（肌瘤的生长部位）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lastRenderedPageBreak/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32</w:t>
      </w:r>
      <w:r>
        <w:rPr>
          <w:rFonts w:hint="eastAsia"/>
          <w:color w:val="333333"/>
          <w:spacing w:val="8"/>
          <w:sz w:val="21"/>
          <w:szCs w:val="21"/>
        </w:rPr>
        <w:t>．葡萄胎患者清宫术后，护士对其健康教育，错误的是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（行安全期避孕）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33</w:t>
      </w:r>
      <w:r>
        <w:rPr>
          <w:rFonts w:hint="eastAsia"/>
          <w:color w:val="333333"/>
          <w:spacing w:val="8"/>
          <w:sz w:val="21"/>
          <w:szCs w:val="21"/>
        </w:rPr>
        <w:t>．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5-</w:t>
      </w:r>
      <w:r>
        <w:rPr>
          <w:rFonts w:hint="eastAsia"/>
          <w:color w:val="333333"/>
          <w:spacing w:val="8"/>
          <w:sz w:val="21"/>
          <w:szCs w:val="21"/>
        </w:rPr>
        <w:t>氟尿嘧啶化疗，可能出现的最严重的不良反应是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（骨髓抑制）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34</w:t>
      </w:r>
      <w:r>
        <w:rPr>
          <w:rFonts w:hint="eastAsia"/>
          <w:color w:val="333333"/>
          <w:spacing w:val="8"/>
          <w:sz w:val="21"/>
          <w:szCs w:val="21"/>
        </w:rPr>
        <w:t>．急性白血病患者出血的主要原因是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（血小板质和量的异常）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35</w:t>
      </w:r>
      <w:r>
        <w:rPr>
          <w:rFonts w:hint="eastAsia"/>
          <w:color w:val="333333"/>
          <w:spacing w:val="8"/>
          <w:sz w:val="21"/>
          <w:szCs w:val="21"/>
        </w:rPr>
        <w:t>．急性白血病患者出现血小板＜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20×10</w:t>
      </w:r>
      <w:r>
        <w:rPr>
          <w:rFonts w:ascii="Calibri" w:eastAsia="微软雅黑" w:hAnsi="Calibri"/>
          <w:color w:val="333333"/>
          <w:spacing w:val="8"/>
          <w:sz w:val="21"/>
          <w:szCs w:val="21"/>
          <w:vertAlign w:val="superscript"/>
        </w:rPr>
        <w:t>9</w:t>
      </w:r>
      <w:r>
        <w:rPr>
          <w:rFonts w:hint="eastAsia"/>
          <w:color w:val="333333"/>
          <w:spacing w:val="8"/>
          <w:sz w:val="21"/>
          <w:szCs w:val="21"/>
        </w:rPr>
        <w:t>／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L</w:t>
      </w:r>
      <w:r>
        <w:rPr>
          <w:rFonts w:hint="eastAsia"/>
          <w:color w:val="333333"/>
          <w:spacing w:val="8"/>
          <w:sz w:val="21"/>
          <w:szCs w:val="21"/>
        </w:rPr>
        <w:t>时，应着重观察患者的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（颅内出血征兆）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36</w:t>
      </w:r>
      <w:r>
        <w:rPr>
          <w:rFonts w:hint="eastAsia"/>
          <w:color w:val="333333"/>
          <w:spacing w:val="8"/>
          <w:sz w:val="21"/>
          <w:szCs w:val="21"/>
        </w:rPr>
        <w:t>．患者，男性，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55</w:t>
      </w:r>
      <w:r>
        <w:rPr>
          <w:rFonts w:hint="eastAsia"/>
          <w:color w:val="333333"/>
          <w:spacing w:val="8"/>
          <w:sz w:val="21"/>
          <w:szCs w:val="21"/>
        </w:rPr>
        <w:t>岁。患急性淋巴细胞白血病。医嘱静脉推注长春新碱。护理措施错误的是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（输注时若发现外渗，立即拔针）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37</w:t>
      </w:r>
      <w:r>
        <w:rPr>
          <w:rFonts w:hint="eastAsia"/>
          <w:color w:val="333333"/>
          <w:spacing w:val="8"/>
          <w:sz w:val="21"/>
          <w:szCs w:val="21"/>
        </w:rPr>
        <w:t>．在环磷酰胺化疗期间要特别加强监测的项目是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（血常规）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38</w:t>
      </w:r>
      <w:r>
        <w:rPr>
          <w:rFonts w:hint="eastAsia"/>
          <w:color w:val="333333"/>
          <w:spacing w:val="8"/>
          <w:sz w:val="21"/>
          <w:szCs w:val="21"/>
        </w:rPr>
        <w:t>．慢性粒细胞白血病患者脾大至脐平，护士健康指导时应向患者特别强调的是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（避免腹部受压）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39</w:t>
      </w:r>
      <w:r>
        <w:rPr>
          <w:rFonts w:hint="eastAsia"/>
          <w:color w:val="333333"/>
          <w:spacing w:val="8"/>
          <w:sz w:val="21"/>
          <w:szCs w:val="21"/>
        </w:rPr>
        <w:t>．骨肉瘤最容易发生转移的脏器是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（肺）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40</w:t>
      </w:r>
      <w:r>
        <w:rPr>
          <w:rFonts w:hint="eastAsia"/>
          <w:color w:val="333333"/>
          <w:spacing w:val="8"/>
          <w:sz w:val="21"/>
          <w:szCs w:val="21"/>
        </w:rPr>
        <w:t>．护士给予颅内肿瘤病人床头抬高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15°</w:t>
      </w:r>
      <w:r>
        <w:rPr>
          <w:rFonts w:hint="eastAsia"/>
          <w:color w:val="333333"/>
          <w:spacing w:val="8"/>
          <w:sz w:val="21"/>
          <w:szCs w:val="21"/>
        </w:rPr>
        <w:t>～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30°</w:t>
      </w:r>
      <w:r>
        <w:rPr>
          <w:rFonts w:hint="eastAsia"/>
          <w:color w:val="333333"/>
          <w:spacing w:val="8"/>
          <w:sz w:val="21"/>
          <w:szCs w:val="21"/>
        </w:rPr>
        <w:t>，其主要目的是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（有利于颅内静脉回流）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41</w:t>
      </w:r>
      <w:r>
        <w:rPr>
          <w:rFonts w:hint="eastAsia"/>
          <w:color w:val="333333"/>
          <w:spacing w:val="8"/>
          <w:sz w:val="21"/>
          <w:szCs w:val="21"/>
        </w:rPr>
        <w:t>．乳腺癌特征性的乳腺体征是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（肿块）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42</w:t>
      </w:r>
      <w:r>
        <w:rPr>
          <w:rFonts w:hint="eastAsia"/>
          <w:color w:val="333333"/>
          <w:spacing w:val="8"/>
          <w:sz w:val="21"/>
          <w:szCs w:val="21"/>
        </w:rPr>
        <w:t>．患者，女性，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34</w:t>
      </w:r>
      <w:r>
        <w:rPr>
          <w:rFonts w:hint="eastAsia"/>
          <w:color w:val="333333"/>
          <w:spacing w:val="8"/>
          <w:sz w:val="21"/>
          <w:szCs w:val="21"/>
        </w:rPr>
        <w:t>岁。为左侧乳腺癌根治术后第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2</w:t>
      </w:r>
      <w:r>
        <w:rPr>
          <w:rFonts w:hint="eastAsia"/>
          <w:color w:val="333333"/>
          <w:spacing w:val="8"/>
          <w:sz w:val="21"/>
          <w:szCs w:val="21"/>
        </w:rPr>
        <w:t>天，左上肢康复训练中正确的是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（作转绳运动）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43</w:t>
      </w:r>
      <w:r>
        <w:rPr>
          <w:rFonts w:hint="eastAsia"/>
          <w:color w:val="333333"/>
          <w:spacing w:val="8"/>
          <w:sz w:val="21"/>
          <w:szCs w:val="21"/>
        </w:rPr>
        <w:t>．乳腺癌患者乳房皮肤出现“橘皮样”改变，是由于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（癌细胞堵塞皮下淋巴管）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44</w:t>
      </w:r>
      <w:r>
        <w:rPr>
          <w:rFonts w:hint="eastAsia"/>
          <w:color w:val="333333"/>
          <w:spacing w:val="8"/>
          <w:sz w:val="21"/>
          <w:szCs w:val="21"/>
        </w:rPr>
        <w:t>．乳腺癌患者术后第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2</w:t>
      </w:r>
      <w:r>
        <w:rPr>
          <w:rFonts w:hint="eastAsia"/>
          <w:color w:val="333333"/>
          <w:spacing w:val="8"/>
          <w:sz w:val="21"/>
          <w:szCs w:val="21"/>
        </w:rPr>
        <w:t>天，护理措施不正确的是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（指导患侧肩关节的活动）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</w:t>
      </w:r>
      <w:r>
        <w:rPr>
          <w:rFonts w:ascii="Calibri" w:eastAsia="微软雅黑" w:hAnsi="Calibri"/>
          <w:color w:val="333333"/>
          <w:spacing w:val="8"/>
          <w:sz w:val="21"/>
          <w:szCs w:val="21"/>
        </w:rPr>
        <w:t>45</w:t>
      </w:r>
      <w:r>
        <w:rPr>
          <w:rFonts w:hint="eastAsia"/>
          <w:color w:val="333333"/>
          <w:spacing w:val="8"/>
          <w:sz w:val="21"/>
          <w:szCs w:val="21"/>
        </w:rPr>
        <w:t>．原发性支气管肺癌的起源部位是</w:t>
      </w:r>
      <w:r>
        <w:rPr>
          <w:rStyle w:val="a4"/>
          <w:rFonts w:hint="eastAsia"/>
          <w:color w:val="FF6600"/>
          <w:spacing w:val="8"/>
          <w:sz w:val="21"/>
          <w:szCs w:val="21"/>
        </w:rPr>
        <w:t>（支气管腺体或黏膜）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046．胰腺癌患者拟行手术治疗，术前给予注射胰岛素的作用是（控制血糖）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047．行肾部分切除术后</w:t>
      </w:r>
      <w:r>
        <w:rPr>
          <w:rFonts w:ascii="Calibri" w:hAnsi="Calibri"/>
          <w:color w:val="333333"/>
          <w:spacing w:val="8"/>
          <w:sz w:val="21"/>
          <w:szCs w:val="21"/>
        </w:rPr>
        <w:t>2</w:t>
      </w:r>
      <w:r>
        <w:rPr>
          <w:rFonts w:hint="eastAsia"/>
          <w:color w:val="333333"/>
          <w:spacing w:val="8"/>
          <w:sz w:val="21"/>
          <w:szCs w:val="21"/>
        </w:rPr>
        <w:t>天的患者，绝对卧床休息的主要目的是（防止出血）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048．因膀胱癌行保留膀胱术的患者，术后应用膀胱灌注法治疗预防肿瘤复发。常用的灌注药物为（卡介苗）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049．子宫颈刮片细胞学检查结果为巴氏Ⅲ级的意义是（可疑癌症）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050．引起足趾麻木、腱反射消失等神经炎副作用的化疗药物为（长春新碱）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051．应用柔红霉素等化疗药物后，护士应重点观察的副作用是（心脏毒性）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052．在对乳腺癌患者进行护理评估时，应重点关注的部位是（腋窝）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053．乳腺癌扩大根治术后咨询护士可以妊娠的时间是术后（</w:t>
      </w:r>
      <w:r>
        <w:rPr>
          <w:rFonts w:ascii="Calibri" w:hAnsi="Calibri"/>
          <w:color w:val="333333"/>
          <w:spacing w:val="8"/>
          <w:sz w:val="21"/>
          <w:szCs w:val="21"/>
        </w:rPr>
        <w:t>5</w:t>
      </w:r>
      <w:r>
        <w:rPr>
          <w:rFonts w:hint="eastAsia"/>
          <w:color w:val="333333"/>
          <w:spacing w:val="8"/>
          <w:sz w:val="21"/>
          <w:szCs w:val="21"/>
        </w:rPr>
        <w:t>年）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054．支气管鳞状细胞肺癌最常见的类型是（中央型）</w:t>
      </w:r>
    </w:p>
    <w:p w:rsidR="003A1278" w:rsidRDefault="003A1278" w:rsidP="003A1278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</w:pPr>
      <w:r>
        <w:rPr>
          <w:rFonts w:hint="eastAsia"/>
          <w:color w:val="333333"/>
          <w:spacing w:val="8"/>
          <w:sz w:val="21"/>
          <w:szCs w:val="21"/>
        </w:rPr>
        <w:t>055．患者治疗过程中，白细胞低于多少时应停止化疗或减量（</w:t>
      </w:r>
      <w:r>
        <w:rPr>
          <w:rFonts w:ascii="Calibri" w:hAnsi="Calibri"/>
          <w:color w:val="333333"/>
          <w:spacing w:val="8"/>
          <w:sz w:val="21"/>
          <w:szCs w:val="21"/>
        </w:rPr>
        <w:t>3.5</w:t>
      </w:r>
      <w:r>
        <w:rPr>
          <w:rFonts w:hint="eastAsia"/>
          <w:color w:val="333333"/>
          <w:spacing w:val="8"/>
          <w:sz w:val="21"/>
          <w:szCs w:val="21"/>
        </w:rPr>
        <w:t>×</w:t>
      </w:r>
      <w:r>
        <w:rPr>
          <w:rFonts w:ascii="Calibri" w:hAnsi="Calibri"/>
          <w:color w:val="333333"/>
          <w:spacing w:val="8"/>
          <w:sz w:val="21"/>
          <w:szCs w:val="21"/>
        </w:rPr>
        <w:t>10</w:t>
      </w:r>
      <w:r>
        <w:rPr>
          <w:rFonts w:hint="eastAsia"/>
          <w:color w:val="333333"/>
          <w:spacing w:val="8"/>
          <w:sz w:val="21"/>
          <w:szCs w:val="21"/>
          <w:vertAlign w:val="superscript"/>
        </w:rPr>
        <w:t>9</w:t>
      </w:r>
      <w:r>
        <w:rPr>
          <w:rFonts w:hint="eastAsia"/>
          <w:color w:val="333333"/>
          <w:spacing w:val="8"/>
          <w:sz w:val="21"/>
          <w:szCs w:val="21"/>
        </w:rPr>
        <w:t>/L）</w:t>
      </w:r>
    </w:p>
    <w:p w:rsidR="00313053" w:rsidRDefault="00313053"/>
    <w:sectPr w:rsidR="00313053" w:rsidSect="00313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278"/>
    <w:rsid w:val="00313053"/>
    <w:rsid w:val="003A1278"/>
    <w:rsid w:val="0068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5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A127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A1278"/>
    <w:rPr>
      <w:b/>
      <w:bCs/>
    </w:rPr>
  </w:style>
  <w:style w:type="character" w:customStyle="1" w:styleId="2Char">
    <w:name w:val="标题 2 Char"/>
    <w:basedOn w:val="a0"/>
    <w:link w:val="2"/>
    <w:uiPriority w:val="9"/>
    <w:rsid w:val="003A1278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2019-04-22T03:06:00Z</dcterms:created>
  <dcterms:modified xsi:type="dcterms:W3CDTF">2019-04-22T03:06:00Z</dcterms:modified>
</cp:coreProperties>
</file>