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B74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[A1型题]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形成寒从中生的原因，主要是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20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A. 心肾阳虚，温煦气化无力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20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B. 肺肾阳虚，温煦气化失常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20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C. 脾肾阳虚，温煦气化失司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20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D. 肝肾阳虚，温煦气化失职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20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E. 胃肾阳虚，温煦腐化无力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B74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[A1型题]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足厥阴肝经与足太阴脾经循行交又，交换交叉位置是在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A. 外踝上8寸处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B. 内踝上2寸处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C. 内踝上3寸处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D. 内踝上5寸处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E. 内踝上8寸处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B74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[A1型题]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下列关于母乳喂养优点的叙述，错误的是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A. 含饱和脂肪酸多，利于消化吸收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B. 钙磷比例适宜，较少发生低钙血症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C. 含优质蛋白质、必需氨基酸多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D. 有促进婴儿免疫力的作用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E. 哺乳可促进子宫收缩，利于母亲早日康复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B74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[A1型题]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能够治疗阴虚发热、骨蒸盗汗及遗精等证，有退虚热、制相火作用的药物是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A. 银柴胡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B. 黄柏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C. 黄连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D. 牡丹皮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E. 地骨皮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B74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[A1型题]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治疗脑血栓形成风痰瘀血，痹阻脉络证，应首选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right="0"/>
        <w:jc w:val="left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A. 天麻钩藤汤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B. 真方白丸子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C. 补阳还五汤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D. 镇肝息风汤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" w:afterAutospacing="0"/>
        <w:ind w:left="-360" w:leftChars="0" w:right="0" w:rightChars="0" w:firstLine="420" w:firstLineChars="0"/>
        <w:rPr>
          <w:b w:val="0"/>
          <w:i w:val="0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none"/>
          <w:bdr w:val="none" w:color="auto" w:sz="0" w:space="0"/>
          <w:shd w:val="clear" w:fill="FFFFFF"/>
        </w:rPr>
        <w:t>E. 星蒌承气汤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451F2"/>
    <w:rsid w:val="7C3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2018-07-05T09:13:23Z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